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274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Pr="00DF0BB8" w:rsidRDefault="006E5274" w:rsidP="006E5274">
      <w:pPr>
        <w:autoSpaceDE w:val="0"/>
        <w:autoSpaceDN w:val="0"/>
        <w:adjustRightInd w:val="0"/>
        <w:ind w:firstLine="709"/>
        <w:rPr>
          <w:bCs/>
          <w:iCs/>
          <w:sz w:val="28"/>
          <w:szCs w:val="28"/>
        </w:rPr>
      </w:pPr>
    </w:p>
    <w:p w:rsidR="006E5274" w:rsidRDefault="00DF0BB8" w:rsidP="006E5274">
      <w:pPr>
        <w:tabs>
          <w:tab w:val="left" w:pos="3960"/>
        </w:tabs>
        <w:autoSpaceDE w:val="0"/>
        <w:autoSpaceDN w:val="0"/>
        <w:adjustRightInd w:val="0"/>
        <w:ind w:right="5395" w:firstLine="709"/>
        <w:jc w:val="both"/>
        <w:rPr>
          <w:bCs/>
          <w:iCs/>
          <w:sz w:val="28"/>
          <w:szCs w:val="28"/>
        </w:rPr>
      </w:pPr>
      <w:r w:rsidRPr="00DF0BB8">
        <w:rPr>
          <w:b/>
          <w:bCs/>
          <w:iCs/>
          <w:sz w:val="28"/>
          <w:szCs w:val="28"/>
        </w:rPr>
        <w:t>04</w:t>
      </w:r>
      <w:r w:rsidR="006E5274" w:rsidRPr="00DF0BB8">
        <w:rPr>
          <w:b/>
          <w:bCs/>
          <w:iCs/>
          <w:sz w:val="28"/>
          <w:szCs w:val="28"/>
        </w:rPr>
        <w:t>.06.202</w:t>
      </w:r>
      <w:r w:rsidR="004C6F7B" w:rsidRPr="00DF0BB8">
        <w:rPr>
          <w:b/>
          <w:bCs/>
          <w:iCs/>
          <w:sz w:val="28"/>
          <w:szCs w:val="28"/>
        </w:rPr>
        <w:t>4</w:t>
      </w:r>
      <w:r w:rsidR="006E5274">
        <w:rPr>
          <w:b/>
          <w:bCs/>
          <w:iCs/>
          <w:sz w:val="28"/>
          <w:szCs w:val="28"/>
        </w:rPr>
        <w:tab/>
      </w:r>
      <w:r w:rsidR="006E5274">
        <w:rPr>
          <w:b/>
          <w:bCs/>
          <w:iCs/>
          <w:sz w:val="28"/>
          <w:szCs w:val="28"/>
        </w:rPr>
        <w:tab/>
      </w:r>
      <w:r w:rsidR="006E5274">
        <w:rPr>
          <w:b/>
          <w:bCs/>
          <w:iCs/>
          <w:sz w:val="28"/>
          <w:szCs w:val="28"/>
        </w:rPr>
        <w:tab/>
      </w:r>
      <w:r w:rsidR="006E5274">
        <w:rPr>
          <w:b/>
          <w:bCs/>
          <w:iCs/>
          <w:sz w:val="28"/>
          <w:szCs w:val="28"/>
        </w:rPr>
        <w:tab/>
      </w:r>
      <w:r w:rsidR="006E5274">
        <w:rPr>
          <w:b/>
          <w:bCs/>
          <w:iCs/>
          <w:sz w:val="28"/>
          <w:szCs w:val="28"/>
        </w:rPr>
        <w:tab/>
      </w:r>
      <w:r w:rsidR="006E5274" w:rsidRPr="00B57EFD">
        <w:rPr>
          <w:b/>
          <w:bCs/>
          <w:iCs/>
          <w:sz w:val="28"/>
          <w:szCs w:val="28"/>
        </w:rPr>
        <w:tab/>
      </w:r>
      <w:r w:rsidR="001123ED">
        <w:rPr>
          <w:b/>
          <w:bCs/>
          <w:iCs/>
          <w:sz w:val="28"/>
          <w:szCs w:val="28"/>
        </w:rPr>
        <w:t>46</w:t>
      </w:r>
    </w:p>
    <w:p w:rsidR="006E5274" w:rsidRDefault="006E5274" w:rsidP="006E5274">
      <w:pPr>
        <w:ind w:right="-2" w:firstLine="709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4C6F7B" w:rsidRDefault="004C6F7B" w:rsidP="006E5274">
      <w:pPr>
        <w:tabs>
          <w:tab w:val="left" w:pos="9354"/>
        </w:tabs>
        <w:ind w:right="-2" w:firstLine="709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4C6F7B">
        <w:rPr>
          <w:rFonts w:eastAsia="Calibri" w:cs="Times New Roman"/>
          <w:b/>
          <w:sz w:val="28"/>
          <w:szCs w:val="28"/>
          <w:lang w:eastAsia="en-US"/>
        </w:rPr>
        <w:t xml:space="preserve">Об информации администрации городского округа Тольятти </w:t>
      </w:r>
      <w:r w:rsidR="009F4A24">
        <w:rPr>
          <w:rFonts w:eastAsia="Calibri" w:cs="Times New Roman"/>
          <w:b/>
          <w:sz w:val="28"/>
          <w:szCs w:val="28"/>
          <w:lang w:eastAsia="en-US"/>
        </w:rPr>
        <w:br/>
      </w:r>
      <w:r w:rsidRPr="004C6F7B">
        <w:rPr>
          <w:rFonts w:eastAsia="Calibri" w:cs="Times New Roman"/>
          <w:b/>
          <w:sz w:val="28"/>
          <w:szCs w:val="28"/>
          <w:lang w:eastAsia="en-US"/>
        </w:rPr>
        <w:t xml:space="preserve">об эффективности управления муниципальным имуществом в соответствии с критериями оценки эффективности управления имуществом, находящимся в муниципальной собственности городского округа Тольятти, утвержденными решением Думы городского округа Тольятти от 27.04.2016 № 1053, в 2023 году </w:t>
      </w:r>
    </w:p>
    <w:p w:rsidR="006E5274" w:rsidRDefault="006E5274" w:rsidP="006E5274">
      <w:pPr>
        <w:tabs>
          <w:tab w:val="left" w:pos="9354"/>
        </w:tabs>
        <w:ind w:right="-2" w:firstLine="709"/>
        <w:jc w:val="center"/>
        <w:rPr>
          <w:rFonts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  <w:lang w:eastAsia="en-US"/>
        </w:rPr>
        <w:t>(Д-1</w:t>
      </w:r>
      <w:r w:rsidR="004C6F7B">
        <w:rPr>
          <w:rFonts w:eastAsia="Calibri" w:cs="Times New Roman"/>
          <w:b/>
          <w:sz w:val="28"/>
          <w:szCs w:val="28"/>
          <w:lang w:eastAsia="en-US"/>
        </w:rPr>
        <w:t>10</w:t>
      </w:r>
      <w:r>
        <w:rPr>
          <w:rFonts w:eastAsia="Calibri" w:cs="Times New Roman"/>
          <w:b/>
          <w:sz w:val="28"/>
          <w:szCs w:val="28"/>
          <w:lang w:eastAsia="en-US"/>
        </w:rPr>
        <w:t>)</w:t>
      </w:r>
    </w:p>
    <w:p w:rsidR="006E5274" w:rsidRDefault="006E5274" w:rsidP="006E5274">
      <w:pPr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</w:p>
    <w:p w:rsidR="006E5274" w:rsidRDefault="006E5274" w:rsidP="006E5274">
      <w:pPr>
        <w:snapToGri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Рассмотрев</w:t>
      </w:r>
      <w:r>
        <w:t xml:space="preserve"> </w:t>
      </w:r>
      <w:r>
        <w:rPr>
          <w:sz w:val="28"/>
          <w:szCs w:val="28"/>
        </w:rPr>
        <w:t>информацию</w:t>
      </w:r>
      <w:r>
        <w:t xml:space="preserve"> </w:t>
      </w:r>
      <w:r w:rsidR="004C6F7B" w:rsidRPr="004C6F7B">
        <w:rPr>
          <w:rFonts w:cs="Times New Roman"/>
          <w:sz w:val="28"/>
          <w:szCs w:val="28"/>
        </w:rPr>
        <w:t xml:space="preserve">администрации городского округа Тольятти </w:t>
      </w:r>
      <w:r w:rsidR="00DF0BB8" w:rsidRPr="00DF0BB8">
        <w:rPr>
          <w:rFonts w:cs="Times New Roman"/>
          <w:sz w:val="28"/>
          <w:szCs w:val="28"/>
        </w:rPr>
        <w:t>об эффективности управления муниципальным имуществом в соответствии c критериями оценки эффективности управления муниципальным имуществом, находящимся в муниципальной собственности городского округа Тольятти, утвержденными решением Думы городского округа Тольятти от 27.04.2016 № 1053, за 2023 год, в части критериев оценки эффективности управления нежилыми помещениями (зданиями), находящимися в муниципальной казне городского округа Тольятти и критериев оценки эффективности управления земельными участками, относящимися к муниципальной собственности</w:t>
      </w:r>
      <w:r>
        <w:rPr>
          <w:rFonts w:cs="Times New Roman"/>
          <w:sz w:val="28"/>
          <w:szCs w:val="28"/>
        </w:rPr>
        <w:t>, комиссия</w:t>
      </w:r>
    </w:p>
    <w:p w:rsidR="006E5274" w:rsidRDefault="006E5274" w:rsidP="006E5274">
      <w:pPr>
        <w:snapToGrid w:val="0"/>
        <w:ind w:firstLine="709"/>
        <w:jc w:val="both"/>
        <w:rPr>
          <w:rFonts w:cs="Times New Roman"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РЕШИЛА:</w:t>
      </w:r>
    </w:p>
    <w:p w:rsidR="006E5274" w:rsidRDefault="006E5274" w:rsidP="006E5274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  Информацию администрации </w:t>
      </w:r>
      <w:proofErr w:type="spellStart"/>
      <w:r w:rsidR="004C6F7B">
        <w:rPr>
          <w:rFonts w:cs="Times New Roman"/>
          <w:sz w:val="28"/>
          <w:szCs w:val="28"/>
        </w:rPr>
        <w:t>г.о</w:t>
      </w:r>
      <w:proofErr w:type="spellEnd"/>
      <w:r w:rsidR="004C6F7B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Тольятти принять к сведению.</w:t>
      </w:r>
    </w:p>
    <w:p w:rsidR="006E5274" w:rsidRDefault="006E5274" w:rsidP="006E5274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Отметить</w:t>
      </w:r>
      <w:r w:rsidR="002B2D60">
        <w:rPr>
          <w:rFonts w:cs="Times New Roman"/>
          <w:sz w:val="28"/>
          <w:szCs w:val="28"/>
        </w:rPr>
        <w:t>, что</w:t>
      </w:r>
      <w:r>
        <w:rPr>
          <w:rFonts w:cs="Times New Roman"/>
          <w:sz w:val="28"/>
          <w:szCs w:val="28"/>
        </w:rPr>
        <w:t>:</w:t>
      </w:r>
    </w:p>
    <w:p w:rsidR="006A57C9" w:rsidRDefault="006A57C9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. У</w:t>
      </w:r>
      <w:r w:rsidRPr="006A57C9">
        <w:rPr>
          <w:rFonts w:cs="Times New Roman"/>
          <w:sz w:val="28"/>
          <w:szCs w:val="28"/>
        </w:rPr>
        <w:t xml:space="preserve">становлено 9 критериев </w:t>
      </w:r>
      <w:r>
        <w:rPr>
          <w:rFonts w:cs="Times New Roman"/>
          <w:sz w:val="28"/>
          <w:szCs w:val="28"/>
        </w:rPr>
        <w:t>о</w:t>
      </w:r>
      <w:r w:rsidRPr="006A57C9">
        <w:rPr>
          <w:rFonts w:cs="Times New Roman"/>
          <w:sz w:val="28"/>
          <w:szCs w:val="28"/>
        </w:rPr>
        <w:t>цен</w:t>
      </w:r>
      <w:r>
        <w:rPr>
          <w:rFonts w:cs="Times New Roman"/>
          <w:sz w:val="28"/>
          <w:szCs w:val="28"/>
        </w:rPr>
        <w:t>ки</w:t>
      </w:r>
      <w:r w:rsidRPr="006A57C9">
        <w:rPr>
          <w:rFonts w:cs="Times New Roman"/>
          <w:sz w:val="28"/>
          <w:szCs w:val="28"/>
        </w:rPr>
        <w:t xml:space="preserve"> эффективност</w:t>
      </w:r>
      <w:r>
        <w:rPr>
          <w:rFonts w:cs="Times New Roman"/>
          <w:sz w:val="28"/>
          <w:szCs w:val="28"/>
        </w:rPr>
        <w:t>и</w:t>
      </w:r>
      <w:r w:rsidRPr="006A57C9">
        <w:rPr>
          <w:rFonts w:cs="Times New Roman"/>
          <w:sz w:val="28"/>
          <w:szCs w:val="28"/>
        </w:rPr>
        <w:t xml:space="preserve"> управления нежилыми помещениями (зданиями), нахо</w:t>
      </w:r>
      <w:r>
        <w:rPr>
          <w:rFonts w:cs="Times New Roman"/>
          <w:sz w:val="28"/>
          <w:szCs w:val="28"/>
        </w:rPr>
        <w:t>дящимися в муниципальной казне:</w:t>
      </w:r>
    </w:p>
    <w:p w:rsidR="006A57C9" w:rsidRPr="006A57C9" w:rsidRDefault="006A57C9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.1. </w:t>
      </w:r>
      <w:r w:rsidRPr="006A57C9">
        <w:rPr>
          <w:rFonts w:cs="Times New Roman"/>
          <w:sz w:val="28"/>
          <w:szCs w:val="28"/>
        </w:rPr>
        <w:t>Использование нежилых помещений (зданий), находящихся в муниципальной казне, необходимых для решения вопросов, отнесенных к вопросам местного значения городского округа, и иных вопросов в соответствии с нормативными правовыми актами</w:t>
      </w:r>
      <w:r>
        <w:rPr>
          <w:rFonts w:cs="Times New Roman"/>
          <w:sz w:val="28"/>
          <w:szCs w:val="28"/>
        </w:rPr>
        <w:t>;</w:t>
      </w:r>
    </w:p>
    <w:p w:rsidR="006A57C9" w:rsidRPr="006A57C9" w:rsidRDefault="006A57C9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.2. </w:t>
      </w:r>
      <w:r w:rsidRPr="006A57C9">
        <w:rPr>
          <w:rFonts w:cs="Times New Roman"/>
          <w:sz w:val="28"/>
          <w:szCs w:val="28"/>
        </w:rPr>
        <w:t>Доля нежилых помещений (зданий), находящихся в муниципальной казне, переданных в безвозмездное пользование или аренду</w:t>
      </w:r>
      <w:r>
        <w:rPr>
          <w:rFonts w:cs="Times New Roman"/>
          <w:sz w:val="28"/>
          <w:szCs w:val="28"/>
        </w:rPr>
        <w:t>;</w:t>
      </w:r>
    </w:p>
    <w:p w:rsidR="006A57C9" w:rsidRPr="006A57C9" w:rsidRDefault="006A57C9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2.</w:t>
      </w:r>
      <w:r w:rsidR="000F3979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.3. </w:t>
      </w:r>
      <w:r w:rsidRPr="006A57C9">
        <w:rPr>
          <w:rFonts w:cs="Times New Roman"/>
          <w:sz w:val="28"/>
          <w:szCs w:val="28"/>
        </w:rPr>
        <w:t>Наличие регистрации прав муниципальной собственности на нежилые помещения (здания), находящиеся в муниципальной казне</w:t>
      </w:r>
      <w:r>
        <w:rPr>
          <w:rFonts w:cs="Times New Roman"/>
          <w:sz w:val="28"/>
          <w:szCs w:val="28"/>
        </w:rPr>
        <w:t>;</w:t>
      </w:r>
    </w:p>
    <w:p w:rsidR="006A57C9" w:rsidRPr="006A57C9" w:rsidRDefault="006A57C9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.4. </w:t>
      </w:r>
      <w:r w:rsidRPr="006A57C9">
        <w:rPr>
          <w:rFonts w:cs="Times New Roman"/>
          <w:sz w:val="28"/>
          <w:szCs w:val="28"/>
        </w:rPr>
        <w:t>Доля задолженности по действующим договорам аренды имущества (нежилых помещений (зданий)), находящегося в муниципальной казне</w:t>
      </w:r>
      <w:r>
        <w:rPr>
          <w:rFonts w:cs="Times New Roman"/>
          <w:sz w:val="28"/>
          <w:szCs w:val="28"/>
        </w:rPr>
        <w:t>;</w:t>
      </w:r>
    </w:p>
    <w:p w:rsidR="006A57C9" w:rsidRPr="006A57C9" w:rsidRDefault="006A57C9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.5. </w:t>
      </w:r>
      <w:r w:rsidRPr="006A57C9">
        <w:rPr>
          <w:rFonts w:cs="Times New Roman"/>
          <w:sz w:val="28"/>
          <w:szCs w:val="28"/>
        </w:rPr>
        <w:t>Задолженность по действующим договорам аренды имущества (нежилых помещений (зданий)), находящегося в муниципальной казне</w:t>
      </w:r>
      <w:r>
        <w:rPr>
          <w:rFonts w:cs="Times New Roman"/>
          <w:sz w:val="28"/>
          <w:szCs w:val="28"/>
        </w:rPr>
        <w:t>;</w:t>
      </w:r>
    </w:p>
    <w:p w:rsidR="006A57C9" w:rsidRPr="006A57C9" w:rsidRDefault="006A57C9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.6. </w:t>
      </w:r>
      <w:r w:rsidRPr="006A57C9">
        <w:rPr>
          <w:rFonts w:cs="Times New Roman"/>
          <w:sz w:val="28"/>
          <w:szCs w:val="28"/>
        </w:rPr>
        <w:t>Наличие свободных (неиспользуемых) нежилых помещений (зданий), находящихся в муниципальной казне</w:t>
      </w:r>
      <w:r>
        <w:rPr>
          <w:rFonts w:cs="Times New Roman"/>
          <w:sz w:val="28"/>
          <w:szCs w:val="28"/>
        </w:rPr>
        <w:t>;</w:t>
      </w:r>
    </w:p>
    <w:p w:rsidR="006A57C9" w:rsidRPr="006A57C9" w:rsidRDefault="006A57C9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.7. </w:t>
      </w:r>
      <w:r w:rsidRPr="006A57C9">
        <w:rPr>
          <w:rFonts w:cs="Times New Roman"/>
          <w:sz w:val="28"/>
          <w:szCs w:val="28"/>
        </w:rPr>
        <w:t>Наличие нежилых помещений (зданий), находящихся в муниципальной казне, проданных в соответствии с Программой приватизации в отчетном периоде</w:t>
      </w:r>
      <w:r w:rsidR="002B2D60">
        <w:rPr>
          <w:rFonts w:cs="Times New Roman"/>
          <w:sz w:val="28"/>
          <w:szCs w:val="28"/>
        </w:rPr>
        <w:t>;</w:t>
      </w:r>
    </w:p>
    <w:p w:rsidR="006A57C9" w:rsidRPr="006A57C9" w:rsidRDefault="002B2D60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.8. </w:t>
      </w:r>
      <w:r w:rsidR="006A57C9" w:rsidRPr="006A57C9">
        <w:rPr>
          <w:rFonts w:cs="Times New Roman"/>
          <w:sz w:val="28"/>
          <w:szCs w:val="28"/>
        </w:rPr>
        <w:t>Доходы от использования нежилых помещений (зданий), находящихся в муниципальной казне</w:t>
      </w:r>
      <w:r>
        <w:rPr>
          <w:rFonts w:cs="Times New Roman"/>
          <w:sz w:val="28"/>
          <w:szCs w:val="28"/>
        </w:rPr>
        <w:t>;</w:t>
      </w:r>
    </w:p>
    <w:p w:rsidR="006A57C9" w:rsidRDefault="002B2D60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.9. </w:t>
      </w:r>
      <w:r w:rsidR="006A57C9" w:rsidRPr="006A57C9">
        <w:rPr>
          <w:rFonts w:cs="Times New Roman"/>
          <w:sz w:val="28"/>
          <w:szCs w:val="28"/>
        </w:rPr>
        <w:t>Расходы, связанные с управлением имуществом (нежилыми помещениями (зданиями)), находящимся в муниципальной казне</w:t>
      </w:r>
      <w:r>
        <w:rPr>
          <w:rFonts w:cs="Times New Roman"/>
          <w:sz w:val="28"/>
          <w:szCs w:val="28"/>
        </w:rPr>
        <w:t>.</w:t>
      </w:r>
    </w:p>
    <w:p w:rsidR="002B2D60" w:rsidRDefault="002B2D60" w:rsidP="006A57C9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. </w:t>
      </w:r>
      <w:proofErr w:type="gramStart"/>
      <w:r>
        <w:rPr>
          <w:rFonts w:cs="Times New Roman"/>
          <w:sz w:val="28"/>
          <w:szCs w:val="28"/>
        </w:rPr>
        <w:t>В</w:t>
      </w:r>
      <w:r w:rsidRPr="00976F4F">
        <w:rPr>
          <w:rFonts w:cs="Times New Roman"/>
          <w:sz w:val="28"/>
          <w:szCs w:val="28"/>
        </w:rPr>
        <w:t xml:space="preserve"> соответствии с постановлением администрации городского округа Тольятти от 09.04.2024 № 639-п/1 «Об итогах оценки эффективности управления нежилыми помещениями (зданиями), находящимися в муниципальной казне» суммарная оценка по всем критериям составляет 34 балла и в соответствии с критериями оценки, утвержденными решением Думы городского округа Тольятти от 27.04.2016 № 1053, управление нежилыми помещениями (зданиями), находящимися в муниципальной казне, является эффективным (в сравнении с</w:t>
      </w:r>
      <w:proofErr w:type="gramEnd"/>
      <w:r w:rsidRPr="00976F4F">
        <w:rPr>
          <w:rFonts w:cs="Times New Roman"/>
          <w:sz w:val="28"/>
          <w:szCs w:val="28"/>
        </w:rPr>
        <w:t xml:space="preserve"> </w:t>
      </w:r>
      <w:proofErr w:type="gramStart"/>
      <w:r w:rsidRPr="00976F4F">
        <w:rPr>
          <w:rFonts w:cs="Times New Roman"/>
          <w:sz w:val="28"/>
          <w:szCs w:val="28"/>
        </w:rPr>
        <w:t>2022 годом  суммарная оценка по всем критериям составляла 33 балла)</w:t>
      </w:r>
      <w:r>
        <w:rPr>
          <w:rFonts w:cs="Times New Roman"/>
          <w:sz w:val="28"/>
          <w:szCs w:val="28"/>
        </w:rPr>
        <w:t>.</w:t>
      </w:r>
      <w:proofErr w:type="gramEnd"/>
    </w:p>
    <w:p w:rsidR="002B2D60" w:rsidRDefault="002B2D60" w:rsidP="002B2D60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>. У</w:t>
      </w:r>
      <w:r w:rsidRPr="002B2D60">
        <w:rPr>
          <w:rFonts w:cs="Times New Roman"/>
          <w:sz w:val="28"/>
          <w:szCs w:val="28"/>
        </w:rPr>
        <w:t>становлено 2 критерия</w:t>
      </w:r>
      <w:r>
        <w:rPr>
          <w:rFonts w:cs="Times New Roman"/>
          <w:sz w:val="28"/>
          <w:szCs w:val="28"/>
        </w:rPr>
        <w:t xml:space="preserve"> </w:t>
      </w:r>
      <w:r w:rsidRPr="002B2D60">
        <w:rPr>
          <w:rFonts w:cs="Times New Roman"/>
          <w:sz w:val="28"/>
          <w:szCs w:val="28"/>
        </w:rPr>
        <w:t>оцен</w:t>
      </w:r>
      <w:r>
        <w:rPr>
          <w:rFonts w:cs="Times New Roman"/>
          <w:sz w:val="28"/>
          <w:szCs w:val="28"/>
        </w:rPr>
        <w:t>ки</w:t>
      </w:r>
      <w:r w:rsidRPr="002B2D60">
        <w:rPr>
          <w:rFonts w:cs="Times New Roman"/>
          <w:sz w:val="28"/>
          <w:szCs w:val="28"/>
        </w:rPr>
        <w:t xml:space="preserve"> эффективность управления земельными участками, относящимися к муниципальной собственности городского округа</w:t>
      </w:r>
      <w:r>
        <w:rPr>
          <w:rFonts w:cs="Times New Roman"/>
          <w:sz w:val="28"/>
          <w:szCs w:val="28"/>
        </w:rPr>
        <w:t>:</w:t>
      </w:r>
    </w:p>
    <w:p w:rsidR="002B2D60" w:rsidRPr="002B2D60" w:rsidRDefault="002B2D60" w:rsidP="002B2D60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.1. </w:t>
      </w:r>
      <w:r w:rsidRPr="002B2D60">
        <w:rPr>
          <w:rFonts w:cs="Times New Roman"/>
          <w:sz w:val="28"/>
          <w:szCs w:val="28"/>
        </w:rPr>
        <w:t>Наличие регистрации прав муниципальной собственности на земельные участки, относящиеся к муниципальной собственности</w:t>
      </w:r>
      <w:r>
        <w:rPr>
          <w:rFonts w:cs="Times New Roman"/>
          <w:sz w:val="28"/>
          <w:szCs w:val="28"/>
        </w:rPr>
        <w:t>;</w:t>
      </w:r>
    </w:p>
    <w:p w:rsidR="00976F4F" w:rsidRPr="00976F4F" w:rsidRDefault="002B2D60" w:rsidP="002B2D60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.2 </w:t>
      </w:r>
      <w:r w:rsidRPr="002B2D60">
        <w:rPr>
          <w:rFonts w:cs="Times New Roman"/>
          <w:sz w:val="28"/>
          <w:szCs w:val="28"/>
        </w:rPr>
        <w:t>Доля задолженности по действующим договорам аренды земельных участков, относящихся к муниципальной собственности, за исключением земельных участков, используемых МУП</w:t>
      </w:r>
      <w:r>
        <w:rPr>
          <w:rFonts w:cs="Times New Roman"/>
          <w:sz w:val="28"/>
          <w:szCs w:val="28"/>
        </w:rPr>
        <w:t>.</w:t>
      </w:r>
    </w:p>
    <w:p w:rsidR="00976F4F" w:rsidRDefault="002B2D60" w:rsidP="00976F4F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0F3979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>. В</w:t>
      </w:r>
      <w:r w:rsidR="00976F4F" w:rsidRPr="00976F4F">
        <w:rPr>
          <w:rFonts w:cs="Times New Roman"/>
          <w:sz w:val="28"/>
          <w:szCs w:val="28"/>
        </w:rPr>
        <w:t xml:space="preserve"> соответствии с постановлением администрации городского округа Тольятти от 12.03.2024 № 432-п/1 «Об итогах оценки эффективности </w:t>
      </w:r>
      <w:proofErr w:type="gramStart"/>
      <w:r w:rsidR="00976F4F" w:rsidRPr="00976F4F">
        <w:rPr>
          <w:rFonts w:cs="Times New Roman"/>
          <w:sz w:val="28"/>
          <w:szCs w:val="28"/>
        </w:rPr>
        <w:t>управления земельными участками, относящимися к муниципальной собственности городского округа Тольятти, за 2023 год» суммарная оценка по всем критериям составляет 10 баллов и в соответствии с критериями оценки, утвержденными решением Думы городского округа Тольятти от 27.04.2016 № 1053, управление и распоряжение земельными участками, относящимися к муниципальной собственности, является эффективным (в сравнении с  2022 годом суммарная оценка по всем критериям также составляла 9</w:t>
      </w:r>
      <w:proofErr w:type="gramEnd"/>
      <w:r w:rsidR="00976F4F" w:rsidRPr="00976F4F">
        <w:rPr>
          <w:rFonts w:cs="Times New Roman"/>
          <w:sz w:val="28"/>
          <w:szCs w:val="28"/>
        </w:rPr>
        <w:t xml:space="preserve"> баллов).</w:t>
      </w:r>
    </w:p>
    <w:p w:rsidR="00976F4F" w:rsidRPr="00976F4F" w:rsidRDefault="00976F4F" w:rsidP="00976F4F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Pr="00976F4F">
        <w:rPr>
          <w:rFonts w:cs="Times New Roman"/>
          <w:sz w:val="28"/>
          <w:szCs w:val="28"/>
        </w:rPr>
        <w:t xml:space="preserve">Рекомендовать администрации </w:t>
      </w:r>
      <w:proofErr w:type="spellStart"/>
      <w:r w:rsidR="00B57EFD">
        <w:rPr>
          <w:rFonts w:cs="Times New Roman"/>
          <w:sz w:val="28"/>
          <w:szCs w:val="28"/>
        </w:rPr>
        <w:t>г.о</w:t>
      </w:r>
      <w:proofErr w:type="spellEnd"/>
      <w:r w:rsidR="00B57EFD">
        <w:rPr>
          <w:rFonts w:cs="Times New Roman"/>
          <w:sz w:val="28"/>
          <w:szCs w:val="28"/>
        </w:rPr>
        <w:t>.</w:t>
      </w:r>
      <w:r w:rsidRPr="00976F4F">
        <w:rPr>
          <w:rFonts w:cs="Times New Roman"/>
          <w:sz w:val="28"/>
          <w:szCs w:val="28"/>
        </w:rPr>
        <w:t xml:space="preserve"> Тольятти:</w:t>
      </w:r>
    </w:p>
    <w:p w:rsidR="00976F4F" w:rsidRPr="00976F4F" w:rsidRDefault="002B2D60" w:rsidP="00976F4F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3.1.</w:t>
      </w:r>
      <w:r w:rsidR="00976F4F" w:rsidRPr="00976F4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</w:t>
      </w:r>
      <w:r w:rsidR="00976F4F" w:rsidRPr="00976F4F">
        <w:rPr>
          <w:rFonts w:cs="Times New Roman"/>
          <w:sz w:val="28"/>
          <w:szCs w:val="28"/>
        </w:rPr>
        <w:t>ровести анализ значения критерия эффективности</w:t>
      </w:r>
      <w:r w:rsidR="00B57EFD">
        <w:rPr>
          <w:rFonts w:cs="Times New Roman"/>
          <w:sz w:val="28"/>
          <w:szCs w:val="28"/>
        </w:rPr>
        <w:t xml:space="preserve"> </w:t>
      </w:r>
      <w:r w:rsidR="00B57EFD" w:rsidRPr="00976F4F">
        <w:rPr>
          <w:rFonts w:cs="Times New Roman"/>
          <w:sz w:val="28"/>
          <w:szCs w:val="28"/>
        </w:rPr>
        <w:t>«Доходы от использования нежилых помещений (зданий), находящихся в муниципальной казне»</w:t>
      </w:r>
      <w:r w:rsidR="00976F4F" w:rsidRPr="00976F4F">
        <w:rPr>
          <w:rFonts w:cs="Times New Roman"/>
          <w:sz w:val="28"/>
          <w:szCs w:val="28"/>
        </w:rPr>
        <w:t>, по которому получена низшая оценка в баллах</w:t>
      </w:r>
      <w:r w:rsidR="00B57EFD">
        <w:rPr>
          <w:rFonts w:cs="Times New Roman"/>
          <w:sz w:val="28"/>
          <w:szCs w:val="28"/>
        </w:rPr>
        <w:t xml:space="preserve"> </w:t>
      </w:r>
      <w:r w:rsidR="00B57EFD" w:rsidRPr="00B57EFD">
        <w:rPr>
          <w:rFonts w:cs="Times New Roman"/>
          <w:sz w:val="28"/>
          <w:szCs w:val="28"/>
        </w:rPr>
        <w:t>(1 балл)</w:t>
      </w:r>
      <w:r w:rsidR="00976F4F" w:rsidRPr="00976F4F">
        <w:rPr>
          <w:rFonts w:cs="Times New Roman"/>
          <w:sz w:val="28"/>
          <w:szCs w:val="28"/>
        </w:rPr>
        <w:t>, и подготовить предложения о повышении эффективности управления муниципальным имуществом по указанному критерию;</w:t>
      </w:r>
    </w:p>
    <w:p w:rsidR="00976F4F" w:rsidRDefault="002B2D60" w:rsidP="00976F4F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3.2.</w:t>
      </w:r>
      <w:r w:rsidR="00976F4F" w:rsidRPr="00976F4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</w:t>
      </w:r>
      <w:r w:rsidR="00976F4F" w:rsidRPr="00976F4F">
        <w:rPr>
          <w:rFonts w:cs="Times New Roman"/>
          <w:sz w:val="28"/>
          <w:szCs w:val="28"/>
        </w:rPr>
        <w:t xml:space="preserve">редставить пояснения о дальнейших действиях в отношении </w:t>
      </w:r>
      <w:r w:rsidR="0014589C">
        <w:rPr>
          <w:rFonts w:cs="Times New Roman"/>
          <w:sz w:val="28"/>
          <w:szCs w:val="28"/>
        </w:rPr>
        <w:br/>
      </w:r>
      <w:r w:rsidR="00976F4F" w:rsidRPr="00976F4F">
        <w:rPr>
          <w:rFonts w:cs="Times New Roman"/>
          <w:sz w:val="28"/>
          <w:szCs w:val="28"/>
        </w:rPr>
        <w:t xml:space="preserve">84 земельных участков, снятых с государственного кадастрового учета в соответствии с частью 15 статьи 41 Федерального закона от 13.07.2015 </w:t>
      </w:r>
      <w:r w:rsidR="0014589C">
        <w:rPr>
          <w:rFonts w:cs="Times New Roman"/>
          <w:sz w:val="28"/>
          <w:szCs w:val="28"/>
        </w:rPr>
        <w:br/>
      </w:r>
      <w:r w:rsidR="00976F4F" w:rsidRPr="00976F4F">
        <w:rPr>
          <w:rFonts w:cs="Times New Roman"/>
          <w:sz w:val="28"/>
          <w:szCs w:val="28"/>
        </w:rPr>
        <w:t>№ 218-ФЗ «О государственной регистрации недвижимости».</w:t>
      </w:r>
    </w:p>
    <w:p w:rsidR="001123ED" w:rsidRDefault="001123ED" w:rsidP="00976F4F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1123ED">
        <w:rPr>
          <w:rFonts w:cs="Times New Roman"/>
          <w:sz w:val="28"/>
          <w:szCs w:val="28"/>
        </w:rPr>
        <w:t xml:space="preserve">4. Рекомендовать Думе </w:t>
      </w:r>
      <w:proofErr w:type="spellStart"/>
      <w:r w:rsidRPr="001123ED">
        <w:rPr>
          <w:rFonts w:cs="Times New Roman"/>
          <w:sz w:val="28"/>
          <w:szCs w:val="28"/>
        </w:rPr>
        <w:t>г.о</w:t>
      </w:r>
      <w:proofErr w:type="spellEnd"/>
      <w:r w:rsidRPr="001123ED">
        <w:rPr>
          <w:rFonts w:cs="Times New Roman"/>
          <w:sz w:val="28"/>
          <w:szCs w:val="28"/>
        </w:rPr>
        <w:t>. Тольятти</w:t>
      </w:r>
      <w:r>
        <w:rPr>
          <w:rFonts w:cs="Times New Roman"/>
          <w:sz w:val="28"/>
          <w:szCs w:val="28"/>
        </w:rPr>
        <w:t>:</w:t>
      </w:r>
    </w:p>
    <w:p w:rsidR="001123ED" w:rsidRPr="001123ED" w:rsidRDefault="001123ED" w:rsidP="0014589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1123ED">
        <w:rPr>
          <w:rFonts w:cs="Times New Roman"/>
          <w:sz w:val="28"/>
          <w:szCs w:val="28"/>
        </w:rPr>
        <w:t xml:space="preserve">1.1. </w:t>
      </w:r>
      <w:proofErr w:type="gramStart"/>
      <w:r w:rsidRPr="001123ED">
        <w:rPr>
          <w:rFonts w:cs="Times New Roman"/>
          <w:sz w:val="28"/>
          <w:szCs w:val="28"/>
        </w:rPr>
        <w:t xml:space="preserve">Включить в повестку заседания Думы </w:t>
      </w:r>
      <w:r>
        <w:rPr>
          <w:rFonts w:cs="Times New Roman"/>
          <w:sz w:val="28"/>
          <w:szCs w:val="28"/>
        </w:rPr>
        <w:t>26</w:t>
      </w:r>
      <w:r w:rsidRPr="001123ED">
        <w:rPr>
          <w:rFonts w:cs="Times New Roman"/>
          <w:sz w:val="28"/>
          <w:szCs w:val="28"/>
        </w:rPr>
        <w:t>.06.2024 вопрос</w:t>
      </w:r>
      <w:r w:rsidR="0014589C">
        <w:rPr>
          <w:rFonts w:cs="Times New Roman"/>
          <w:sz w:val="28"/>
          <w:szCs w:val="28"/>
        </w:rPr>
        <w:t>ы</w:t>
      </w:r>
      <w:r w:rsidRPr="001123E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«</w:t>
      </w:r>
      <w:r w:rsidRPr="001123ED">
        <w:rPr>
          <w:rFonts w:cs="Times New Roman"/>
          <w:sz w:val="28"/>
          <w:szCs w:val="28"/>
        </w:rPr>
        <w:t>Об информации администрации городского округа Тольятти</w:t>
      </w:r>
      <w:r>
        <w:rPr>
          <w:rFonts w:cs="Times New Roman"/>
          <w:sz w:val="28"/>
          <w:szCs w:val="28"/>
        </w:rPr>
        <w:t xml:space="preserve"> </w:t>
      </w:r>
      <w:r w:rsidRPr="001123ED">
        <w:rPr>
          <w:rFonts w:cs="Times New Roman"/>
          <w:sz w:val="28"/>
          <w:szCs w:val="28"/>
        </w:rPr>
        <w:t>об эффективности управления муниципальным имуществом в соответствии с критериями оценки эффективности управления имуществом, находящимся в муниципальной собственности городского округа Тольятти, утвержденными решением Думы городского округа Тольятти от 27.04.2016 № 1053, в 2023 году</w:t>
      </w:r>
      <w:r>
        <w:rPr>
          <w:rFonts w:cs="Times New Roman"/>
          <w:sz w:val="28"/>
          <w:szCs w:val="28"/>
        </w:rPr>
        <w:t>»</w:t>
      </w:r>
      <w:r w:rsidR="0014589C">
        <w:rPr>
          <w:rFonts w:cs="Times New Roman"/>
          <w:sz w:val="28"/>
          <w:szCs w:val="28"/>
        </w:rPr>
        <w:t xml:space="preserve"> (Д-110) и </w:t>
      </w:r>
      <w:r w:rsidR="0014589C" w:rsidRPr="0014589C">
        <w:rPr>
          <w:rFonts w:cs="Times New Roman"/>
          <w:sz w:val="28"/>
          <w:szCs w:val="28"/>
        </w:rPr>
        <w:t>«Об информации администрации городского округа Тольятти об итогах оценки эффективности управления имуществом, закрепленным</w:t>
      </w:r>
      <w:proofErr w:type="gramEnd"/>
      <w:r w:rsidR="0014589C" w:rsidRPr="0014589C">
        <w:rPr>
          <w:rFonts w:cs="Times New Roman"/>
          <w:sz w:val="28"/>
          <w:szCs w:val="28"/>
        </w:rPr>
        <w:t xml:space="preserve"> </w:t>
      </w:r>
      <w:proofErr w:type="gramStart"/>
      <w:r w:rsidR="0014589C" w:rsidRPr="0014589C">
        <w:rPr>
          <w:rFonts w:cs="Times New Roman"/>
          <w:sz w:val="28"/>
          <w:szCs w:val="28"/>
        </w:rPr>
        <w:t>на праве хозяйственного ведения за муниципальными предприятиями городского округа Тольятти, за 2023 год» (Д-134)</w:t>
      </w:r>
      <w:r w:rsidR="0014589C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после рассмотрения вопроса </w:t>
      </w:r>
      <w:r w:rsidR="00272670">
        <w:rPr>
          <w:rFonts w:cs="Times New Roman"/>
          <w:sz w:val="28"/>
          <w:szCs w:val="28"/>
        </w:rPr>
        <w:t>«</w:t>
      </w:r>
      <w:r w:rsidR="00272670" w:rsidRPr="00272670">
        <w:rPr>
          <w:rFonts w:cs="Times New Roman"/>
          <w:sz w:val="28"/>
          <w:szCs w:val="28"/>
        </w:rPr>
        <w:t>Об информации администрации городского округа Тольятти об итогах оценки эффективности управления имуществом, закрепленным на праве хозяйственного ведения за муниципальными предприятиями городского округа Тольятти, за 2023 год</w:t>
      </w:r>
      <w:r w:rsidR="00272670">
        <w:rPr>
          <w:rFonts w:cs="Times New Roman"/>
          <w:sz w:val="28"/>
          <w:szCs w:val="28"/>
        </w:rPr>
        <w:t>»</w:t>
      </w:r>
      <w:r w:rsidR="0014589C">
        <w:rPr>
          <w:rFonts w:cs="Times New Roman"/>
          <w:sz w:val="28"/>
          <w:szCs w:val="28"/>
        </w:rPr>
        <w:t>, в части критериев оценки эффективности</w:t>
      </w:r>
      <w:r w:rsidR="0014589C" w:rsidRPr="0014589C">
        <w:rPr>
          <w:rFonts w:cs="Times New Roman"/>
          <w:sz w:val="28"/>
          <w:szCs w:val="28"/>
        </w:rPr>
        <w:t xml:space="preserve"> управления муниципальным имуществом, закрепленным на праве хозяйственного ведения за муниципальными предприятиями городского</w:t>
      </w:r>
      <w:proofErr w:type="gramEnd"/>
      <w:r w:rsidR="0014589C" w:rsidRPr="0014589C">
        <w:rPr>
          <w:rFonts w:cs="Times New Roman"/>
          <w:sz w:val="28"/>
          <w:szCs w:val="28"/>
        </w:rPr>
        <w:t xml:space="preserve"> округа Тольятти,  управления имуществом, закрепленным на праве оперативного управления за муниципальными учреждениями городского округа Тольятти, управления акциями, находящимися в муниципальной собственности городского округа Тольятти, за 2023 год</w:t>
      </w:r>
      <w:r w:rsidR="0014589C">
        <w:rPr>
          <w:rFonts w:cs="Times New Roman"/>
          <w:sz w:val="28"/>
          <w:szCs w:val="28"/>
        </w:rPr>
        <w:t xml:space="preserve"> (Д-134)</w:t>
      </w:r>
      <w:r w:rsidR="00272670">
        <w:rPr>
          <w:rFonts w:cs="Times New Roman"/>
          <w:sz w:val="28"/>
          <w:szCs w:val="28"/>
        </w:rPr>
        <w:t xml:space="preserve"> на заседании постоянной комиссии </w:t>
      </w:r>
      <w:r w:rsidR="00272670" w:rsidRPr="00272670">
        <w:rPr>
          <w:rFonts w:cs="Times New Roman"/>
          <w:sz w:val="28"/>
          <w:szCs w:val="28"/>
        </w:rPr>
        <w:t>по муниципальному имуществу, градостроительству и землепользованию</w:t>
      </w:r>
      <w:r w:rsidR="00272670">
        <w:rPr>
          <w:rFonts w:cs="Times New Roman"/>
          <w:sz w:val="28"/>
          <w:szCs w:val="28"/>
        </w:rPr>
        <w:t xml:space="preserve"> 25.06.2024.</w:t>
      </w:r>
    </w:p>
    <w:p w:rsidR="001123ED" w:rsidRDefault="001123ED" w:rsidP="001123ED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1123ED">
        <w:rPr>
          <w:rFonts w:cs="Times New Roman"/>
          <w:sz w:val="28"/>
          <w:szCs w:val="28"/>
        </w:rPr>
        <w:t>1.2.</w:t>
      </w:r>
      <w:r w:rsidRPr="001123ED">
        <w:rPr>
          <w:rFonts w:cs="Times New Roman"/>
          <w:sz w:val="28"/>
          <w:szCs w:val="28"/>
        </w:rPr>
        <w:tab/>
        <w:t>Принять проект решения Думы, подготовленный постоянной комиссией по муниципальному имуществу, градостроительству и землепользованию, согласно приложению.</w:t>
      </w:r>
    </w:p>
    <w:p w:rsidR="006E5274" w:rsidRDefault="001123ED" w:rsidP="006E5274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E5274">
        <w:rPr>
          <w:rFonts w:cs="Times New Roman"/>
          <w:sz w:val="28"/>
          <w:szCs w:val="28"/>
        </w:rPr>
        <w:t xml:space="preserve">. </w:t>
      </w:r>
      <w:proofErr w:type="gramStart"/>
      <w:r w:rsidR="006E5274">
        <w:rPr>
          <w:rFonts w:cs="Times New Roman"/>
          <w:sz w:val="28"/>
          <w:szCs w:val="28"/>
        </w:rPr>
        <w:t>Контроль за</w:t>
      </w:r>
      <w:proofErr w:type="gramEnd"/>
      <w:r w:rsidR="006E5274">
        <w:rPr>
          <w:rFonts w:cs="Times New Roman"/>
          <w:sz w:val="28"/>
          <w:szCs w:val="28"/>
        </w:rPr>
        <w:t xml:space="preserve"> выполнением настоящего решения возложить на председателя постоянной комиссии по муниципальному имуществу, градостроительству и землепользованию</w:t>
      </w:r>
      <w:r w:rsidR="004C6F7B">
        <w:rPr>
          <w:rFonts w:cs="Times New Roman"/>
          <w:sz w:val="28"/>
          <w:szCs w:val="28"/>
        </w:rPr>
        <w:t>.</w:t>
      </w:r>
    </w:p>
    <w:p w:rsidR="006E5274" w:rsidRDefault="006E5274" w:rsidP="006E5274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</w:p>
    <w:p w:rsidR="004F1348" w:rsidRDefault="004F1348" w:rsidP="006E5274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</w:p>
    <w:p w:rsidR="004F1348" w:rsidRDefault="004F1348" w:rsidP="006E5274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</w:p>
    <w:p w:rsidR="006E5274" w:rsidRDefault="006E5274" w:rsidP="006E5274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</w:p>
    <w:p w:rsidR="006E5274" w:rsidRDefault="006E5274" w:rsidP="006E5274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  <w:t xml:space="preserve">                                                 </w:t>
      </w:r>
      <w:r w:rsidR="00DF0BB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DF0BB8">
        <w:rPr>
          <w:sz w:val="28"/>
          <w:szCs w:val="28"/>
        </w:rPr>
        <w:t>Д.В. Шевелев</w:t>
      </w:r>
    </w:p>
    <w:p w:rsidR="00967ED5" w:rsidRDefault="00967ED5" w:rsidP="006E5274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</w:p>
    <w:p w:rsidR="00967ED5" w:rsidRDefault="00967ED5" w:rsidP="006E5274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</w:p>
    <w:p w:rsidR="00967ED5" w:rsidRPr="00967ED5" w:rsidRDefault="00967ED5" w:rsidP="00967ED5">
      <w:pPr>
        <w:ind w:left="4956" w:firstLine="567"/>
        <w:jc w:val="center"/>
        <w:rPr>
          <w:rFonts w:eastAsia="Calibri"/>
          <w:lang w:eastAsia="en-US"/>
        </w:rPr>
      </w:pPr>
      <w:bookmarkStart w:id="0" w:name="_GoBack"/>
      <w:bookmarkEnd w:id="0"/>
      <w:r w:rsidRPr="00967ED5">
        <w:rPr>
          <w:rFonts w:eastAsia="Calibri"/>
          <w:lang w:eastAsia="en-US"/>
        </w:rPr>
        <w:lastRenderedPageBreak/>
        <w:t>Приложение</w:t>
      </w:r>
    </w:p>
    <w:p w:rsidR="00967ED5" w:rsidRPr="00967ED5" w:rsidRDefault="00967ED5" w:rsidP="00967ED5">
      <w:pPr>
        <w:ind w:left="4956" w:firstLine="567"/>
        <w:jc w:val="center"/>
        <w:rPr>
          <w:rFonts w:eastAsia="Calibri"/>
          <w:lang w:eastAsia="en-US"/>
        </w:rPr>
      </w:pPr>
      <w:r w:rsidRPr="00967ED5">
        <w:rPr>
          <w:rFonts w:eastAsia="Calibri"/>
          <w:lang w:eastAsia="en-US"/>
        </w:rPr>
        <w:t>к решению постоянной комиссии</w:t>
      </w:r>
    </w:p>
    <w:p w:rsidR="00967ED5" w:rsidRPr="00967ED5" w:rsidRDefault="00967ED5" w:rsidP="00967ED5">
      <w:pPr>
        <w:ind w:left="4956" w:firstLine="567"/>
        <w:jc w:val="center"/>
        <w:rPr>
          <w:rFonts w:eastAsia="Calibri"/>
          <w:lang w:eastAsia="en-US"/>
        </w:rPr>
      </w:pPr>
      <w:r w:rsidRPr="00967ED5">
        <w:rPr>
          <w:rFonts w:eastAsia="Calibri"/>
          <w:lang w:eastAsia="en-US"/>
        </w:rPr>
        <w:t>по муниципальному имуществу, градостроительству и землепользованию</w:t>
      </w:r>
    </w:p>
    <w:p w:rsidR="00967ED5" w:rsidRPr="00967ED5" w:rsidRDefault="00967ED5" w:rsidP="00967ED5">
      <w:pPr>
        <w:ind w:left="4956" w:firstLine="567"/>
        <w:jc w:val="center"/>
        <w:rPr>
          <w:rFonts w:eastAsia="Calibri"/>
          <w:lang w:eastAsia="en-US"/>
        </w:rPr>
      </w:pPr>
      <w:r w:rsidRPr="00967ED5">
        <w:rPr>
          <w:rFonts w:eastAsia="Calibri"/>
          <w:lang w:eastAsia="en-US"/>
        </w:rPr>
        <w:t xml:space="preserve">от </w:t>
      </w:r>
      <w:r>
        <w:rPr>
          <w:rFonts w:eastAsia="Calibri"/>
          <w:lang w:eastAsia="en-US"/>
        </w:rPr>
        <w:t>04</w:t>
      </w:r>
      <w:r w:rsidRPr="00967ED5">
        <w:rPr>
          <w:rFonts w:eastAsia="Calibri"/>
          <w:lang w:eastAsia="en-US"/>
        </w:rPr>
        <w:t>.0</w:t>
      </w:r>
      <w:r>
        <w:rPr>
          <w:rFonts w:eastAsia="Calibri"/>
          <w:lang w:eastAsia="en-US"/>
        </w:rPr>
        <w:t>6</w:t>
      </w:r>
      <w:r w:rsidRPr="00967ED5">
        <w:rPr>
          <w:rFonts w:eastAsia="Calibri"/>
          <w:lang w:eastAsia="en-US"/>
        </w:rPr>
        <w:t xml:space="preserve">.2024 № </w:t>
      </w:r>
      <w:r w:rsidR="001123ED">
        <w:rPr>
          <w:rFonts w:eastAsia="Calibri"/>
          <w:lang w:eastAsia="en-US"/>
        </w:rPr>
        <w:t>46</w:t>
      </w:r>
    </w:p>
    <w:p w:rsidR="00967ED5" w:rsidRPr="00967ED5" w:rsidRDefault="00967ED5" w:rsidP="00967ED5">
      <w:pPr>
        <w:ind w:left="4956" w:firstLine="567"/>
        <w:jc w:val="center"/>
        <w:rPr>
          <w:rFonts w:eastAsia="Calibri"/>
          <w:lang w:eastAsia="en-US"/>
        </w:rPr>
      </w:pPr>
    </w:p>
    <w:p w:rsidR="00967ED5" w:rsidRPr="00967ED5" w:rsidRDefault="00967ED5" w:rsidP="00967ED5">
      <w:pPr>
        <w:autoSpaceDE w:val="0"/>
        <w:autoSpaceDN w:val="0"/>
        <w:adjustRightInd w:val="0"/>
        <w:ind w:left="4956" w:firstLine="567"/>
        <w:contextualSpacing/>
        <w:jc w:val="center"/>
      </w:pPr>
      <w:r w:rsidRPr="00967ED5">
        <w:t>Проект решения Думы</w:t>
      </w:r>
    </w:p>
    <w:p w:rsidR="00967ED5" w:rsidRPr="00967ED5" w:rsidRDefault="00967ED5" w:rsidP="00967ED5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967ED5" w:rsidRPr="00967ED5" w:rsidRDefault="00967ED5" w:rsidP="00967ED5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967ED5" w:rsidRPr="00967ED5" w:rsidRDefault="00967ED5" w:rsidP="00967ED5">
      <w:pPr>
        <w:ind w:firstLine="567"/>
        <w:jc w:val="center"/>
        <w:rPr>
          <w:rFonts w:cs="Times New Roman"/>
          <w:b/>
          <w:sz w:val="28"/>
          <w:szCs w:val="28"/>
        </w:rPr>
      </w:pPr>
      <w:r w:rsidRPr="00967ED5">
        <w:rPr>
          <w:rFonts w:cs="Times New Roman"/>
          <w:b/>
          <w:sz w:val="28"/>
          <w:szCs w:val="28"/>
        </w:rPr>
        <w:t>Об информации администрации городского округа Тольятти</w:t>
      </w:r>
    </w:p>
    <w:p w:rsidR="00967ED5" w:rsidRDefault="00967ED5" w:rsidP="00967ED5">
      <w:pPr>
        <w:ind w:firstLine="567"/>
        <w:jc w:val="center"/>
        <w:rPr>
          <w:rFonts w:cs="Times New Roman"/>
          <w:b/>
          <w:sz w:val="28"/>
          <w:szCs w:val="28"/>
        </w:rPr>
      </w:pPr>
      <w:r w:rsidRPr="00967ED5">
        <w:rPr>
          <w:rFonts w:cs="Times New Roman"/>
          <w:b/>
          <w:sz w:val="28"/>
          <w:szCs w:val="28"/>
        </w:rPr>
        <w:t>об эффективности управления муниципальным имуществом в соответствии с критериями оценки эффективности управления имуществом, находящимся в муниципальной собственности городского округа Тольятти, утвержденными решением Думы городского округа Тольятти от 27.04.2016 № 1053, в 2023 году</w:t>
      </w:r>
    </w:p>
    <w:p w:rsidR="00967ED5" w:rsidRPr="00967ED5" w:rsidRDefault="00967ED5" w:rsidP="00967ED5">
      <w:pPr>
        <w:ind w:firstLine="567"/>
        <w:jc w:val="both"/>
        <w:rPr>
          <w:rFonts w:eastAsia="Calibri" w:cs="Times New Roman"/>
          <w:sz w:val="28"/>
          <w:szCs w:val="28"/>
        </w:rPr>
      </w:pPr>
    </w:p>
    <w:p w:rsidR="00967ED5" w:rsidRPr="00967ED5" w:rsidRDefault="00967ED5" w:rsidP="00967ED5">
      <w:pPr>
        <w:ind w:firstLine="567"/>
        <w:jc w:val="both"/>
        <w:rPr>
          <w:rFonts w:cs="Times New Roman"/>
          <w:bCs/>
          <w:sz w:val="28"/>
          <w:szCs w:val="28"/>
        </w:rPr>
      </w:pPr>
      <w:proofErr w:type="gramStart"/>
      <w:r w:rsidRPr="00967ED5">
        <w:rPr>
          <w:rFonts w:cs="Times New Roman"/>
          <w:bCs/>
          <w:sz w:val="28"/>
          <w:szCs w:val="28"/>
        </w:rPr>
        <w:t>Рассмотрев информацию администрации городского округа Тольятти об эффективности управления муниципальным имуществом в соответствии c критериями оценки эффективности управления муниципальным имуществом, находящимся в муниципальной собственности городского округа Тольятти, утвержденными решением Думы городского округа Тольятти от 27.04.2016 № 1053, за 2023 год, в части критериев оценки эффективности управления нежилыми помещениями (зданиями), находящимися в муниципальной казне городского округа Тольятти и критериев оценки эффективности управления</w:t>
      </w:r>
      <w:proofErr w:type="gramEnd"/>
      <w:r w:rsidRPr="00967ED5">
        <w:rPr>
          <w:rFonts w:cs="Times New Roman"/>
          <w:bCs/>
          <w:sz w:val="28"/>
          <w:szCs w:val="28"/>
        </w:rPr>
        <w:t xml:space="preserve"> земельными участками, относящимися к муниципальной собственности, Дума</w:t>
      </w:r>
    </w:p>
    <w:p w:rsidR="00967ED5" w:rsidRPr="00967ED5" w:rsidRDefault="00967ED5" w:rsidP="00967ED5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Cs w:val="24"/>
        </w:rPr>
      </w:pPr>
    </w:p>
    <w:p w:rsidR="00967ED5" w:rsidRPr="00967ED5" w:rsidRDefault="00967ED5" w:rsidP="00967ED5">
      <w:pPr>
        <w:tabs>
          <w:tab w:val="left" w:pos="4111"/>
          <w:tab w:val="left" w:pos="4395"/>
        </w:tabs>
        <w:ind w:firstLine="567"/>
        <w:jc w:val="center"/>
        <w:rPr>
          <w:rFonts w:cs="Times New Roman"/>
          <w:sz w:val="28"/>
          <w:szCs w:val="28"/>
        </w:rPr>
      </w:pPr>
      <w:r w:rsidRPr="00967ED5">
        <w:rPr>
          <w:rFonts w:cs="Times New Roman"/>
          <w:sz w:val="28"/>
          <w:szCs w:val="28"/>
        </w:rPr>
        <w:t>РЕШИЛА:</w:t>
      </w:r>
    </w:p>
    <w:p w:rsidR="00967ED5" w:rsidRPr="00967ED5" w:rsidRDefault="00967ED5" w:rsidP="00967ED5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Cs w:val="24"/>
        </w:rPr>
      </w:pPr>
    </w:p>
    <w:p w:rsidR="00967ED5" w:rsidRPr="00967ED5" w:rsidRDefault="00967ED5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 w:rsidRPr="00967ED5">
        <w:rPr>
          <w:rFonts w:cs="Times New Roman"/>
          <w:sz w:val="28"/>
          <w:szCs w:val="28"/>
        </w:rPr>
        <w:t xml:space="preserve">1.   Информацию администрации </w:t>
      </w:r>
      <w:r w:rsidR="006F7B7F">
        <w:rPr>
          <w:rFonts w:cs="Times New Roman"/>
          <w:sz w:val="28"/>
          <w:szCs w:val="28"/>
        </w:rPr>
        <w:t>городского округа</w:t>
      </w:r>
      <w:r w:rsidRPr="00967ED5">
        <w:rPr>
          <w:rFonts w:cs="Times New Roman"/>
          <w:sz w:val="28"/>
          <w:szCs w:val="28"/>
        </w:rPr>
        <w:t xml:space="preserve"> Тольятти принять к сведению.</w:t>
      </w:r>
    </w:p>
    <w:p w:rsidR="00967ED5" w:rsidRPr="00967ED5" w:rsidRDefault="00967ED5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 w:rsidRPr="00967ED5">
        <w:rPr>
          <w:rFonts w:cs="Times New Roman"/>
          <w:sz w:val="28"/>
          <w:szCs w:val="28"/>
        </w:rPr>
        <w:t>2. Отметить, что:</w:t>
      </w:r>
    </w:p>
    <w:p w:rsidR="00967ED5" w:rsidRPr="00967ED5" w:rsidRDefault="00967ED5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 w:rsidRPr="00967ED5">
        <w:rPr>
          <w:rFonts w:cs="Times New Roman"/>
          <w:sz w:val="28"/>
          <w:szCs w:val="28"/>
        </w:rPr>
        <w:t>1</w:t>
      </w:r>
      <w:r w:rsidR="008474FA">
        <w:rPr>
          <w:rFonts w:cs="Times New Roman"/>
          <w:sz w:val="28"/>
          <w:szCs w:val="28"/>
        </w:rPr>
        <w:t>)</w:t>
      </w:r>
      <w:r w:rsidRPr="00967ED5">
        <w:rPr>
          <w:rFonts w:cs="Times New Roman"/>
          <w:sz w:val="28"/>
          <w:szCs w:val="28"/>
        </w:rPr>
        <w:t xml:space="preserve"> </w:t>
      </w:r>
      <w:r w:rsidR="008474FA">
        <w:rPr>
          <w:rFonts w:cs="Times New Roman"/>
          <w:sz w:val="28"/>
          <w:szCs w:val="28"/>
        </w:rPr>
        <w:t>у</w:t>
      </w:r>
      <w:r w:rsidRPr="00967ED5">
        <w:rPr>
          <w:rFonts w:cs="Times New Roman"/>
          <w:sz w:val="28"/>
          <w:szCs w:val="28"/>
        </w:rPr>
        <w:t>становлено 9 критериев оценки эффективности управления нежилыми помещениями (зданиями), находящимися в муниципальной казне:</w:t>
      </w:r>
    </w:p>
    <w:p w:rsidR="00967ED5" w:rsidRPr="00967ED5" w:rsidRDefault="008474FA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</w:t>
      </w:r>
      <w:r w:rsidR="00967ED5" w:rsidRPr="00967ED5">
        <w:rPr>
          <w:rFonts w:cs="Times New Roman"/>
          <w:sz w:val="28"/>
          <w:szCs w:val="28"/>
        </w:rPr>
        <w:t>спользование нежилых помещений (зданий), находящихся в муниципальной казне, необходимых для решения вопросов, отнесенных к вопросам местного значения городского округа, и иных вопросов в соответствии с нормативными правовыми актами;</w:t>
      </w:r>
    </w:p>
    <w:p w:rsidR="00967ED5" w:rsidRPr="00967ED5" w:rsidRDefault="008474FA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967ED5" w:rsidRPr="00967ED5">
        <w:rPr>
          <w:rFonts w:cs="Times New Roman"/>
          <w:sz w:val="28"/>
          <w:szCs w:val="28"/>
        </w:rPr>
        <w:t>оля нежилых помещений (зданий), находящихся в муниципальной казне, переданных в безвозмездное пользование или аренду;</w:t>
      </w:r>
    </w:p>
    <w:p w:rsidR="00967ED5" w:rsidRPr="00967ED5" w:rsidRDefault="008474FA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967ED5" w:rsidRPr="00967ED5">
        <w:rPr>
          <w:rFonts w:cs="Times New Roman"/>
          <w:sz w:val="28"/>
          <w:szCs w:val="28"/>
        </w:rPr>
        <w:t>аличие регистрации прав муниципальной собственности на нежилые помещения (здания), находящиеся в муниципальной казне;</w:t>
      </w:r>
    </w:p>
    <w:p w:rsidR="00967ED5" w:rsidRPr="00967ED5" w:rsidRDefault="008474FA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967ED5" w:rsidRPr="00967ED5">
        <w:rPr>
          <w:rFonts w:cs="Times New Roman"/>
          <w:sz w:val="28"/>
          <w:szCs w:val="28"/>
        </w:rPr>
        <w:t>оля задолженности по действующим договорам аренды имуще</w:t>
      </w:r>
      <w:r>
        <w:rPr>
          <w:rFonts w:cs="Times New Roman"/>
          <w:sz w:val="28"/>
          <w:szCs w:val="28"/>
        </w:rPr>
        <w:t>ства (нежилых помещений (зданий</w:t>
      </w:r>
      <w:r w:rsidR="00967ED5" w:rsidRPr="00967ED5">
        <w:rPr>
          <w:rFonts w:cs="Times New Roman"/>
          <w:sz w:val="28"/>
          <w:szCs w:val="28"/>
        </w:rPr>
        <w:t>), находящегося в муниципальной казне;</w:t>
      </w:r>
    </w:p>
    <w:p w:rsidR="00967ED5" w:rsidRPr="00967ED5" w:rsidRDefault="008474FA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967ED5" w:rsidRPr="00967ED5">
        <w:rPr>
          <w:rFonts w:cs="Times New Roman"/>
          <w:sz w:val="28"/>
          <w:szCs w:val="28"/>
        </w:rPr>
        <w:t>адолженность по действующим договорам аренды имущества (нежилых помещений (зданий), находящегося в муниципальной казне;</w:t>
      </w:r>
    </w:p>
    <w:p w:rsidR="00967ED5" w:rsidRPr="00967ED5" w:rsidRDefault="008474FA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н</w:t>
      </w:r>
      <w:r w:rsidR="00967ED5" w:rsidRPr="00967ED5">
        <w:rPr>
          <w:rFonts w:cs="Times New Roman"/>
          <w:sz w:val="28"/>
          <w:szCs w:val="28"/>
        </w:rPr>
        <w:t>аличие свободных (неиспользуемых) нежилых помещений (зданий), находящихся в муниципальной казне;</w:t>
      </w:r>
    </w:p>
    <w:p w:rsidR="00967ED5" w:rsidRPr="00967ED5" w:rsidRDefault="008474FA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967ED5" w:rsidRPr="00967ED5">
        <w:rPr>
          <w:rFonts w:cs="Times New Roman"/>
          <w:sz w:val="28"/>
          <w:szCs w:val="28"/>
        </w:rPr>
        <w:t>аличие нежилых помещений (зданий), находящихся в муниципальной казне, проданных в соответствии с Программой приватизации в отчетном периоде;</w:t>
      </w:r>
    </w:p>
    <w:p w:rsidR="00967ED5" w:rsidRPr="00967ED5" w:rsidRDefault="008474FA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967ED5" w:rsidRPr="00967ED5">
        <w:rPr>
          <w:rFonts w:cs="Times New Roman"/>
          <w:sz w:val="28"/>
          <w:szCs w:val="28"/>
        </w:rPr>
        <w:t>оходы от использования нежилых помещений (зданий), находящихся в муниципальной казне;</w:t>
      </w:r>
    </w:p>
    <w:p w:rsidR="00967ED5" w:rsidRPr="00967ED5" w:rsidRDefault="008474FA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-р</w:t>
      </w:r>
      <w:r w:rsidR="00967ED5" w:rsidRPr="00967ED5">
        <w:rPr>
          <w:rFonts w:cs="Times New Roman"/>
          <w:sz w:val="28"/>
          <w:szCs w:val="28"/>
        </w:rPr>
        <w:t>асходы, связанные с управлением имуществом (нежилыми помещениями (зданиями), находящимся в муниципальной казне</w:t>
      </w:r>
      <w:r>
        <w:rPr>
          <w:rFonts w:cs="Times New Roman"/>
          <w:sz w:val="28"/>
          <w:szCs w:val="28"/>
        </w:rPr>
        <w:t>;</w:t>
      </w:r>
    </w:p>
    <w:p w:rsidR="00967ED5" w:rsidRPr="00967ED5" w:rsidRDefault="008474FA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2) в</w:t>
      </w:r>
      <w:r w:rsidR="00967ED5" w:rsidRPr="00967ED5">
        <w:rPr>
          <w:rFonts w:cs="Times New Roman"/>
          <w:sz w:val="28"/>
          <w:szCs w:val="28"/>
        </w:rPr>
        <w:t xml:space="preserve"> соответствии с постановлением администрации городского округа Тольятти от 09.04.2024 № 639-п/1 «Об итогах оценки эффективности управления нежилыми помещениями (зданиями), находящимися в муниципальной казне» суммарная оценка по всем критериям составляет 34 балла и в соответствии с критериями оценки, утвержденными решением Думы городского округа Тольятти от 27.04.2016 № 1053, управление нежилыми помещениями (зданиями), находящимися в муниципальной казне, является эффективным (в сравнении</w:t>
      </w:r>
      <w:proofErr w:type="gramEnd"/>
      <w:r w:rsidR="00967ED5" w:rsidRPr="00967ED5">
        <w:rPr>
          <w:rFonts w:cs="Times New Roman"/>
          <w:sz w:val="28"/>
          <w:szCs w:val="28"/>
        </w:rPr>
        <w:t xml:space="preserve"> с 2022 годом  суммарная оценка по всем критериям составляла 33 балла)</w:t>
      </w:r>
      <w:r w:rsidR="000430B4">
        <w:rPr>
          <w:rFonts w:cs="Times New Roman"/>
          <w:sz w:val="28"/>
          <w:szCs w:val="28"/>
        </w:rPr>
        <w:t>;</w:t>
      </w:r>
    </w:p>
    <w:p w:rsidR="00967ED5" w:rsidRPr="00967ED5" w:rsidRDefault="000430B4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 у</w:t>
      </w:r>
      <w:r w:rsidR="00967ED5" w:rsidRPr="00967ED5">
        <w:rPr>
          <w:rFonts w:cs="Times New Roman"/>
          <w:sz w:val="28"/>
          <w:szCs w:val="28"/>
        </w:rPr>
        <w:t>становлено 2 критерия оценки эффективность управления земельными участками, относящимися к муниципальной собственности городского округа:</w:t>
      </w:r>
    </w:p>
    <w:p w:rsidR="00967ED5" w:rsidRPr="00967ED5" w:rsidRDefault="00F431CC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967ED5" w:rsidRPr="00967ED5">
        <w:rPr>
          <w:rFonts w:cs="Times New Roman"/>
          <w:sz w:val="28"/>
          <w:szCs w:val="28"/>
        </w:rPr>
        <w:t>аличие регистрации прав муниципальной собственности на земельные участки, относящиеся к муниципальной собственности;</w:t>
      </w:r>
    </w:p>
    <w:p w:rsidR="00967ED5" w:rsidRPr="00967ED5" w:rsidRDefault="00F431CC" w:rsidP="00967ED5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967ED5" w:rsidRPr="00967ED5">
        <w:rPr>
          <w:rFonts w:cs="Times New Roman"/>
          <w:sz w:val="28"/>
          <w:szCs w:val="28"/>
        </w:rPr>
        <w:t>оля задолженности по действующим договорам аренды земельных участков, относящихся к муниципальной собственности, за исключением земельных участков, используемых МУП</w:t>
      </w:r>
      <w:r w:rsidR="00656A14">
        <w:rPr>
          <w:rFonts w:cs="Times New Roman"/>
          <w:sz w:val="28"/>
          <w:szCs w:val="28"/>
        </w:rPr>
        <w:t>;</w:t>
      </w:r>
    </w:p>
    <w:p w:rsidR="00967ED5" w:rsidRPr="00967ED5" w:rsidRDefault="00656A14" w:rsidP="00F52399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4) в</w:t>
      </w:r>
      <w:r w:rsidR="00967ED5" w:rsidRPr="00967ED5">
        <w:rPr>
          <w:rFonts w:cs="Times New Roman"/>
          <w:sz w:val="28"/>
          <w:szCs w:val="28"/>
        </w:rPr>
        <w:t xml:space="preserve"> соответствии с постановлением администрации городского округа Тольятти от 12.03.2024 № 432-п/1 «Об итогах оценки эффективности управления земельными участками, относящимися к муниципальной собственности городского округа Тольятти, за 2023 год» суммарная оценка по всем критериям составляет 10 баллов и в соответствии с критериями оценки, утвержденными решением Думы городского округа Тольятти от 27.04.2016 № 1053, управление и распоряжение земельными участками, относящимися к</w:t>
      </w:r>
      <w:proofErr w:type="gramEnd"/>
      <w:r w:rsidR="00967ED5" w:rsidRPr="00967ED5">
        <w:rPr>
          <w:rFonts w:cs="Times New Roman"/>
          <w:sz w:val="28"/>
          <w:szCs w:val="28"/>
        </w:rPr>
        <w:t xml:space="preserve"> муниципальной собственности, является эффективным (в сравнении с  2022 годом суммарная оценка по всем критериям также составляла 9 баллов).</w:t>
      </w:r>
    </w:p>
    <w:p w:rsidR="00967ED5" w:rsidRPr="00967ED5" w:rsidRDefault="00967ED5" w:rsidP="00F52399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 w:rsidRPr="00967ED5">
        <w:rPr>
          <w:rFonts w:cs="Times New Roman"/>
          <w:sz w:val="28"/>
          <w:szCs w:val="28"/>
        </w:rPr>
        <w:t xml:space="preserve">3. Рекомендовать администрации </w:t>
      </w:r>
      <w:r w:rsidR="00656A14">
        <w:rPr>
          <w:rFonts w:cs="Times New Roman"/>
          <w:sz w:val="28"/>
          <w:szCs w:val="28"/>
        </w:rPr>
        <w:t xml:space="preserve">городского округа </w:t>
      </w:r>
      <w:r w:rsidRPr="00967ED5">
        <w:rPr>
          <w:rFonts w:cs="Times New Roman"/>
          <w:sz w:val="28"/>
          <w:szCs w:val="28"/>
        </w:rPr>
        <w:t>Тольятти:</w:t>
      </w:r>
    </w:p>
    <w:p w:rsidR="00967ED5" w:rsidRPr="00967ED5" w:rsidRDefault="00656A14" w:rsidP="00F52399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п</w:t>
      </w:r>
      <w:r w:rsidR="00967ED5" w:rsidRPr="00967ED5">
        <w:rPr>
          <w:rFonts w:cs="Times New Roman"/>
          <w:sz w:val="28"/>
          <w:szCs w:val="28"/>
        </w:rPr>
        <w:t>ровести анализ значения критерия эффективности «Доходы от использования нежилых помещений (зданий), находящихся в муниципальной казне», по которому получена низшая оценка в баллах (1 балл), и подготовить предложения о повышении эффективности управления муниципальным имуществом по указанному критерию;</w:t>
      </w:r>
    </w:p>
    <w:p w:rsidR="00F52399" w:rsidRDefault="00656A14" w:rsidP="00F52399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п</w:t>
      </w:r>
      <w:r w:rsidR="00967ED5" w:rsidRPr="00967ED5">
        <w:rPr>
          <w:rFonts w:cs="Times New Roman"/>
          <w:sz w:val="28"/>
          <w:szCs w:val="28"/>
        </w:rPr>
        <w:t>редставить пояснения о даль</w:t>
      </w:r>
      <w:r w:rsidR="00F52399">
        <w:rPr>
          <w:rFonts w:cs="Times New Roman"/>
          <w:sz w:val="28"/>
          <w:szCs w:val="28"/>
        </w:rPr>
        <w:t>нейших действиях в отношении 84</w:t>
      </w:r>
      <w:r w:rsidR="00F52399">
        <w:rPr>
          <w:rFonts w:cs="Times New Roman"/>
          <w:sz w:val="28"/>
          <w:szCs w:val="28"/>
        </w:rPr>
        <w:br/>
        <w:t xml:space="preserve"> </w:t>
      </w:r>
      <w:r w:rsidR="00967ED5" w:rsidRPr="00967ED5">
        <w:rPr>
          <w:rFonts w:cs="Times New Roman"/>
          <w:sz w:val="28"/>
          <w:szCs w:val="28"/>
        </w:rPr>
        <w:t xml:space="preserve">земельных участков, снятых с государственного кадастрового учета в </w:t>
      </w:r>
      <w:r w:rsidR="00967ED5" w:rsidRPr="00967ED5">
        <w:rPr>
          <w:rFonts w:cs="Times New Roman"/>
          <w:sz w:val="28"/>
          <w:szCs w:val="28"/>
        </w:rPr>
        <w:lastRenderedPageBreak/>
        <w:t>соответствии с частью 15 статьи 41 Федерального закона от 13.07.2015 № 218-ФЗ «О государственной регистрации недвижимости».</w:t>
      </w:r>
    </w:p>
    <w:p w:rsidR="00967ED5" w:rsidRPr="00967ED5" w:rsidRDefault="00F52399" w:rsidP="00F52399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967ED5" w:rsidRPr="00967ED5">
        <w:rPr>
          <w:rFonts w:cs="Times New Roman"/>
          <w:sz w:val="28"/>
          <w:szCs w:val="28"/>
        </w:rPr>
        <w:t xml:space="preserve">4. </w:t>
      </w:r>
      <w:proofErr w:type="gramStart"/>
      <w:r w:rsidR="00967ED5" w:rsidRPr="00967ED5">
        <w:rPr>
          <w:rFonts w:cs="Times New Roman"/>
          <w:sz w:val="28"/>
          <w:szCs w:val="28"/>
        </w:rPr>
        <w:t>Контроль за</w:t>
      </w:r>
      <w:proofErr w:type="gramEnd"/>
      <w:r w:rsidR="00967ED5" w:rsidRPr="00967ED5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967ED5" w:rsidRDefault="00967ED5" w:rsidP="00F52399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</w:rPr>
      </w:pPr>
    </w:p>
    <w:p w:rsidR="00F52399" w:rsidRPr="00967ED5" w:rsidRDefault="00F52399" w:rsidP="00F52399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</w:rPr>
      </w:pPr>
    </w:p>
    <w:p w:rsidR="00967ED5" w:rsidRPr="00967ED5" w:rsidRDefault="00967ED5" w:rsidP="00967ED5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967ED5" w:rsidRPr="00967ED5" w:rsidRDefault="00967ED5" w:rsidP="00967ED5">
      <w:pPr>
        <w:autoSpaceDE w:val="0"/>
        <w:autoSpaceDN w:val="0"/>
        <w:adjustRightInd w:val="0"/>
        <w:rPr>
          <w:rFonts w:cs="Times New Roman"/>
          <w:sz w:val="28"/>
          <w:szCs w:val="28"/>
        </w:rPr>
      </w:pPr>
      <w:r w:rsidRPr="00967ED5">
        <w:rPr>
          <w:rFonts w:cs="Times New Roman"/>
          <w:sz w:val="28"/>
          <w:szCs w:val="28"/>
        </w:rPr>
        <w:t xml:space="preserve">Председатель Думы </w:t>
      </w:r>
      <w:r w:rsidRPr="00967ED5">
        <w:rPr>
          <w:rFonts w:cs="Times New Roman"/>
          <w:sz w:val="28"/>
          <w:szCs w:val="28"/>
        </w:rPr>
        <w:tab/>
      </w:r>
      <w:r w:rsidRPr="00967ED5">
        <w:rPr>
          <w:rFonts w:cs="Times New Roman"/>
          <w:sz w:val="28"/>
          <w:szCs w:val="28"/>
        </w:rPr>
        <w:tab/>
      </w:r>
      <w:r w:rsidRPr="00967ED5">
        <w:rPr>
          <w:rFonts w:cs="Times New Roman"/>
          <w:sz w:val="28"/>
          <w:szCs w:val="28"/>
        </w:rPr>
        <w:tab/>
      </w:r>
      <w:r w:rsidRPr="00967ED5">
        <w:rPr>
          <w:rFonts w:cs="Times New Roman"/>
          <w:sz w:val="28"/>
          <w:szCs w:val="28"/>
        </w:rPr>
        <w:tab/>
      </w:r>
      <w:r w:rsidRPr="00967ED5">
        <w:rPr>
          <w:rFonts w:cs="Times New Roman"/>
          <w:sz w:val="28"/>
          <w:szCs w:val="28"/>
        </w:rPr>
        <w:tab/>
        <w:t xml:space="preserve"> </w:t>
      </w:r>
      <w:r w:rsidRPr="00967ED5">
        <w:rPr>
          <w:rFonts w:cs="Times New Roman"/>
          <w:sz w:val="28"/>
          <w:szCs w:val="28"/>
        </w:rPr>
        <w:tab/>
        <w:t xml:space="preserve">                   С.Ю. </w:t>
      </w:r>
      <w:proofErr w:type="spellStart"/>
      <w:r w:rsidRPr="00967ED5">
        <w:rPr>
          <w:rFonts w:cs="Times New Roman"/>
          <w:sz w:val="28"/>
          <w:szCs w:val="28"/>
        </w:rPr>
        <w:t>Рузанов</w:t>
      </w:r>
      <w:proofErr w:type="spellEnd"/>
    </w:p>
    <w:p w:rsidR="006E5274" w:rsidRDefault="006E5274" w:rsidP="006E5274">
      <w:pPr>
        <w:autoSpaceDE w:val="0"/>
        <w:autoSpaceDN w:val="0"/>
        <w:adjustRightInd w:val="0"/>
        <w:ind w:firstLine="709"/>
        <w:jc w:val="right"/>
        <w:rPr>
          <w:rFonts w:cs="Times New Roman"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jc w:val="right"/>
        <w:rPr>
          <w:rFonts w:cs="Times New Roman"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jc w:val="right"/>
        <w:rPr>
          <w:rFonts w:cs="Times New Roman"/>
          <w:sz w:val="28"/>
          <w:szCs w:val="28"/>
        </w:rPr>
      </w:pPr>
    </w:p>
    <w:p w:rsidR="006E5274" w:rsidRDefault="006E5274" w:rsidP="006E5274">
      <w:pPr>
        <w:autoSpaceDE w:val="0"/>
        <w:autoSpaceDN w:val="0"/>
        <w:adjustRightInd w:val="0"/>
        <w:ind w:firstLine="709"/>
        <w:jc w:val="right"/>
        <w:rPr>
          <w:rFonts w:cs="Times New Roman"/>
          <w:sz w:val="28"/>
          <w:szCs w:val="28"/>
        </w:rPr>
      </w:pPr>
    </w:p>
    <w:sectPr w:rsidR="006E5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6FF"/>
    <w:rsid w:val="000430B4"/>
    <w:rsid w:val="00087C92"/>
    <w:rsid w:val="000F3979"/>
    <w:rsid w:val="001123ED"/>
    <w:rsid w:val="00134778"/>
    <w:rsid w:val="0014589C"/>
    <w:rsid w:val="001F6817"/>
    <w:rsid w:val="00272670"/>
    <w:rsid w:val="002B2D60"/>
    <w:rsid w:val="003D303B"/>
    <w:rsid w:val="003E101D"/>
    <w:rsid w:val="004C6F7B"/>
    <w:rsid w:val="004F1348"/>
    <w:rsid w:val="00605890"/>
    <w:rsid w:val="00656A14"/>
    <w:rsid w:val="00683589"/>
    <w:rsid w:val="006A57C9"/>
    <w:rsid w:val="006E5274"/>
    <w:rsid w:val="006F7B7F"/>
    <w:rsid w:val="007266FF"/>
    <w:rsid w:val="008258C3"/>
    <w:rsid w:val="008474FA"/>
    <w:rsid w:val="00967ED5"/>
    <w:rsid w:val="00976F4F"/>
    <w:rsid w:val="009D6941"/>
    <w:rsid w:val="009F4A24"/>
    <w:rsid w:val="00A65078"/>
    <w:rsid w:val="00B57EFD"/>
    <w:rsid w:val="00B95C5B"/>
    <w:rsid w:val="00C13F17"/>
    <w:rsid w:val="00DF0BB8"/>
    <w:rsid w:val="00E93E0A"/>
    <w:rsid w:val="00F431CC"/>
    <w:rsid w:val="00F52399"/>
    <w:rsid w:val="00F94B69"/>
    <w:rsid w:val="00FE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EFD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C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EFD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C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5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3</cp:revision>
  <dcterms:created xsi:type="dcterms:W3CDTF">2024-06-03T08:08:00Z</dcterms:created>
  <dcterms:modified xsi:type="dcterms:W3CDTF">2024-06-03T09:55:00Z</dcterms:modified>
</cp:coreProperties>
</file>